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20EDEAE4" w:rsidR="005F7051" w:rsidRDefault="00A12F9D">
      <w:pPr>
        <w:rPr>
          <w:rFonts w:ascii="Palatino" w:hAnsi="Palatino"/>
          <w:sz w:val="40"/>
          <w:szCs w:val="40"/>
        </w:rPr>
      </w:pPr>
      <w:r w:rsidRPr="00A12F9D">
        <w:rPr>
          <w:rFonts w:ascii="Palatino" w:hAnsi="Palatino"/>
          <w:sz w:val="40"/>
          <w:szCs w:val="40"/>
        </w:rPr>
        <w:t xml:space="preserve">Unit </w:t>
      </w:r>
      <w:r w:rsidR="00CD2960">
        <w:rPr>
          <w:rFonts w:ascii="Palatino" w:hAnsi="Palatino"/>
          <w:sz w:val="40"/>
          <w:szCs w:val="40"/>
        </w:rPr>
        <w:t>F</w:t>
      </w:r>
      <w:r w:rsidR="001F1752">
        <w:rPr>
          <w:rFonts w:ascii="Palatino" w:hAnsi="Palatino"/>
          <w:sz w:val="40"/>
          <w:szCs w:val="40"/>
        </w:rPr>
        <w:t>ive</w:t>
      </w:r>
      <w:r w:rsidR="00421AF8">
        <w:rPr>
          <w:rFonts w:ascii="Palatino" w:hAnsi="Palatino"/>
          <w:sz w:val="40"/>
          <w:szCs w:val="40"/>
        </w:rPr>
        <w:t xml:space="preserve">: </w:t>
      </w:r>
      <w:r w:rsidR="004D0884">
        <w:rPr>
          <w:rFonts w:ascii="Palatino" w:hAnsi="Palatino"/>
          <w:sz w:val="40"/>
          <w:szCs w:val="40"/>
        </w:rPr>
        <w:t>Comed</w:t>
      </w:r>
      <w:r w:rsidR="00317BC9">
        <w:rPr>
          <w:rFonts w:ascii="Palatino" w:hAnsi="Palatino"/>
          <w:sz w:val="40"/>
          <w:szCs w:val="40"/>
        </w:rPr>
        <w:t>ic Examples</w:t>
      </w:r>
    </w:p>
    <w:p w14:paraId="070A44B4" w14:textId="2FFA557B" w:rsidR="00351A73" w:rsidRDefault="00351A73">
      <w:pPr>
        <w:rPr>
          <w:rFonts w:ascii="Palatino" w:hAnsi="Palatino"/>
          <w:sz w:val="40"/>
          <w:szCs w:val="40"/>
        </w:rPr>
      </w:pPr>
    </w:p>
    <w:p w14:paraId="4697279F" w14:textId="68D92725" w:rsidR="005A0A99" w:rsidRPr="00F90554" w:rsidRDefault="003E5A55" w:rsidP="005A0A99">
      <w:pPr>
        <w:jc w:val="both"/>
        <w:rPr>
          <w:rFonts w:ascii="Palatino" w:hAnsi="Palatino"/>
        </w:rPr>
      </w:pPr>
      <w:r>
        <w:rPr>
          <w:rFonts w:ascii="Palatino" w:hAnsi="Palatino"/>
        </w:rPr>
        <w:t>Particularly in comedy, underscoring can be quite light.</w:t>
      </w:r>
      <w:r w:rsidR="00F90554">
        <w:rPr>
          <w:rFonts w:ascii="Palatino" w:hAnsi="Palatino"/>
        </w:rPr>
        <w:t xml:space="preserve"> As indicated in the example below from </w:t>
      </w:r>
      <w:r w:rsidR="00F90554">
        <w:rPr>
          <w:rFonts w:ascii="Palatino" w:hAnsi="Palatino"/>
          <w:i/>
          <w:iCs/>
        </w:rPr>
        <w:t>Avenue Q</w:t>
      </w:r>
      <w:r w:rsidR="00F90554">
        <w:rPr>
          <w:rFonts w:ascii="Palatino" w:hAnsi="Palatino"/>
        </w:rPr>
        <w:t>, it can be a simple well-timed chord. Notice that it is played in a register higher than the spoken voice.</w:t>
      </w:r>
    </w:p>
    <w:p w14:paraId="6AB77FF9" w14:textId="77777777" w:rsidR="003E5A55" w:rsidRDefault="003E5A55" w:rsidP="005A0A99">
      <w:pPr>
        <w:jc w:val="both"/>
        <w:rPr>
          <w:rFonts w:ascii="Palatino" w:hAnsi="Palatino"/>
        </w:rPr>
      </w:pPr>
    </w:p>
    <w:p w14:paraId="2E55529B" w14:textId="7F8CAD3D" w:rsidR="003E5A55" w:rsidRDefault="003E5A55" w:rsidP="005A0A99">
      <w:pPr>
        <w:jc w:val="both"/>
        <w:rPr>
          <w:rFonts w:ascii="Palatino" w:hAnsi="Palatino"/>
        </w:rPr>
      </w:pPr>
      <w:r>
        <w:rPr>
          <w:rFonts w:ascii="Palatino" w:hAnsi="Palatino"/>
          <w:noProof/>
        </w:rPr>
        <w:drawing>
          <wp:inline distT="0" distB="0" distL="0" distR="0" wp14:anchorId="5F3CE2B3" wp14:editId="4B6C101F">
            <wp:extent cx="4715933" cy="2357967"/>
            <wp:effectExtent l="0" t="0" r="0" b="44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3306" cy="2416653"/>
                    </a:xfrm>
                    <a:prstGeom prst="rect">
                      <a:avLst/>
                    </a:prstGeom>
                  </pic:spPr>
                </pic:pic>
              </a:graphicData>
            </a:graphic>
          </wp:inline>
        </w:drawing>
      </w:r>
    </w:p>
    <w:p w14:paraId="73E68AD9" w14:textId="77777777" w:rsidR="00F90554" w:rsidRDefault="00F90554" w:rsidP="00F90554">
      <w:pPr>
        <w:jc w:val="both"/>
        <w:rPr>
          <w:rFonts w:ascii="Palatino" w:hAnsi="Palatino"/>
        </w:rPr>
      </w:pPr>
    </w:p>
    <w:p w14:paraId="10EAF004" w14:textId="352EF253" w:rsidR="00F90554" w:rsidRDefault="00F90554" w:rsidP="005A0A99">
      <w:pPr>
        <w:jc w:val="both"/>
        <w:rPr>
          <w:rFonts w:ascii="Palatino" w:hAnsi="Palatino"/>
        </w:rPr>
      </w:pPr>
      <w:r>
        <w:rPr>
          <w:rFonts w:ascii="Palatino" w:hAnsi="Palatino"/>
        </w:rPr>
        <w:t>In the next example, below, the underscoring is a simple bell tree. When using underscoring, it can be tempting to write too much. Sometimes, shorter, lighter sound or musical motives work better.</w:t>
      </w:r>
    </w:p>
    <w:p w14:paraId="3435A529" w14:textId="1C204D96" w:rsidR="00F90554" w:rsidRDefault="00F90554" w:rsidP="005A0A99">
      <w:pPr>
        <w:jc w:val="both"/>
        <w:rPr>
          <w:rFonts w:ascii="Palatino" w:hAnsi="Palatino"/>
        </w:rPr>
      </w:pPr>
    </w:p>
    <w:p w14:paraId="6E39BDED" w14:textId="46DD3B3D" w:rsidR="00F90554" w:rsidRDefault="00F90554" w:rsidP="005A0A99">
      <w:pPr>
        <w:jc w:val="both"/>
        <w:rPr>
          <w:rFonts w:ascii="Palatino" w:hAnsi="Palatino"/>
        </w:rPr>
      </w:pPr>
      <w:r>
        <w:rPr>
          <w:rFonts w:ascii="Palatino" w:hAnsi="Palatino"/>
          <w:noProof/>
        </w:rPr>
        <w:drawing>
          <wp:inline distT="0" distB="0" distL="0" distR="0" wp14:anchorId="30365D91" wp14:editId="6D83E964">
            <wp:extent cx="4047067" cy="3413201"/>
            <wp:effectExtent l="0" t="0" r="4445" b="317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2605" cy="3476908"/>
                    </a:xfrm>
                    <a:prstGeom prst="rect">
                      <a:avLst/>
                    </a:prstGeom>
                  </pic:spPr>
                </pic:pic>
              </a:graphicData>
            </a:graphic>
          </wp:inline>
        </w:drawing>
      </w:r>
    </w:p>
    <w:p w14:paraId="7741A636" w14:textId="3D1BF7E7" w:rsidR="00F90554" w:rsidRDefault="00F90554" w:rsidP="005A0A99">
      <w:pPr>
        <w:jc w:val="both"/>
        <w:rPr>
          <w:rFonts w:ascii="Palatino" w:hAnsi="Palatino"/>
        </w:rPr>
      </w:pPr>
    </w:p>
    <w:p w14:paraId="75021F6C" w14:textId="52BAFE5F" w:rsidR="00F90554" w:rsidRPr="00F90554" w:rsidRDefault="00F90554" w:rsidP="005A0A99">
      <w:pPr>
        <w:jc w:val="both"/>
        <w:rPr>
          <w:rFonts w:ascii="Palatino" w:hAnsi="Palatino"/>
        </w:rPr>
      </w:pPr>
      <w:r>
        <w:rPr>
          <w:rFonts w:ascii="Palatino" w:hAnsi="Palatino"/>
        </w:rPr>
        <w:t xml:space="preserve">In this final example from </w:t>
      </w:r>
      <w:r>
        <w:rPr>
          <w:rFonts w:ascii="Palatino" w:hAnsi="Palatino"/>
          <w:i/>
          <w:iCs/>
        </w:rPr>
        <w:t>Avenue Q,</w:t>
      </w:r>
      <w:r>
        <w:rPr>
          <w:rFonts w:ascii="Palatino" w:hAnsi="Palatino"/>
        </w:rPr>
        <w:t xml:space="preserve"> </w:t>
      </w:r>
      <w:r w:rsidR="00890E0E">
        <w:rPr>
          <w:rFonts w:ascii="Palatino" w:hAnsi="Palatino"/>
        </w:rPr>
        <w:t>please not how light the texture is and how lightly scored the idea is. You can also see how the cues are indicated at the end of the line for the release of the fermata. In more contemporary shows, underscore is often used very lightly and sparingly.</w:t>
      </w:r>
    </w:p>
    <w:p w14:paraId="59CEE967" w14:textId="77777777" w:rsidR="00F90554" w:rsidRDefault="00F90554" w:rsidP="005A0A99">
      <w:pPr>
        <w:jc w:val="both"/>
        <w:rPr>
          <w:rFonts w:ascii="Palatino" w:hAnsi="Palatino"/>
        </w:rPr>
      </w:pPr>
    </w:p>
    <w:p w14:paraId="5E1A9012" w14:textId="33A48AEB" w:rsidR="003E5A55" w:rsidRDefault="003E5A55" w:rsidP="005A0A99">
      <w:pPr>
        <w:jc w:val="both"/>
        <w:rPr>
          <w:rFonts w:ascii="Palatino" w:hAnsi="Palatino"/>
        </w:rPr>
      </w:pPr>
      <w:r>
        <w:rPr>
          <w:rFonts w:ascii="Palatino" w:hAnsi="Palatino"/>
          <w:noProof/>
        </w:rPr>
        <w:drawing>
          <wp:inline distT="0" distB="0" distL="0" distR="0" wp14:anchorId="3FCE42E0" wp14:editId="7B48D6FB">
            <wp:extent cx="5943600" cy="4492625"/>
            <wp:effectExtent l="0" t="0" r="0" b="3175"/>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92625"/>
                    </a:xfrm>
                    <a:prstGeom prst="rect">
                      <a:avLst/>
                    </a:prstGeom>
                  </pic:spPr>
                </pic:pic>
              </a:graphicData>
            </a:graphic>
          </wp:inline>
        </w:drawing>
      </w:r>
    </w:p>
    <w:p w14:paraId="30634801" w14:textId="6BCE0DE6" w:rsidR="003E5A55" w:rsidRDefault="003E5A55" w:rsidP="005A0A99">
      <w:pPr>
        <w:jc w:val="both"/>
        <w:rPr>
          <w:rFonts w:ascii="Palatino" w:hAnsi="Palatino"/>
        </w:rPr>
      </w:pPr>
    </w:p>
    <w:p w14:paraId="786B2D22" w14:textId="6DBF9E4A" w:rsidR="003E5A55" w:rsidRPr="00351A73" w:rsidRDefault="003E5A55" w:rsidP="005A0A99">
      <w:pPr>
        <w:jc w:val="both"/>
        <w:rPr>
          <w:rFonts w:ascii="Palatino" w:hAnsi="Palatino"/>
        </w:rPr>
      </w:pPr>
    </w:p>
    <w:sectPr w:rsidR="003E5A55" w:rsidRPr="00351A73" w:rsidSect="007520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7381" w14:textId="77777777" w:rsidR="00D77C65" w:rsidRDefault="00D77C65" w:rsidP="00E2023D">
      <w:r>
        <w:separator/>
      </w:r>
    </w:p>
  </w:endnote>
  <w:endnote w:type="continuationSeparator" w:id="0">
    <w:p w14:paraId="745BDB94" w14:textId="77777777" w:rsidR="00D77C65" w:rsidRDefault="00D77C65"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253D" w14:textId="77777777" w:rsidR="00D77C65" w:rsidRDefault="00D77C65" w:rsidP="00E2023D">
      <w:r>
        <w:separator/>
      </w:r>
    </w:p>
  </w:footnote>
  <w:footnote w:type="continuationSeparator" w:id="0">
    <w:p w14:paraId="2369C544" w14:textId="77777777" w:rsidR="00D77C65" w:rsidRDefault="00D77C65"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E52F2"/>
    <w:multiLevelType w:val="hybridMultilevel"/>
    <w:tmpl w:val="7DA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C7B95"/>
    <w:rsid w:val="001A3AC3"/>
    <w:rsid w:val="001F1752"/>
    <w:rsid w:val="00223CDB"/>
    <w:rsid w:val="002B12A5"/>
    <w:rsid w:val="00317672"/>
    <w:rsid w:val="00317BC9"/>
    <w:rsid w:val="00351A73"/>
    <w:rsid w:val="0038606C"/>
    <w:rsid w:val="003E5A55"/>
    <w:rsid w:val="00421AF8"/>
    <w:rsid w:val="004D0884"/>
    <w:rsid w:val="004F285F"/>
    <w:rsid w:val="0051337E"/>
    <w:rsid w:val="005A0A99"/>
    <w:rsid w:val="005F36EC"/>
    <w:rsid w:val="005F7051"/>
    <w:rsid w:val="0071199C"/>
    <w:rsid w:val="007520F7"/>
    <w:rsid w:val="007C45A6"/>
    <w:rsid w:val="00890E0E"/>
    <w:rsid w:val="009A38DE"/>
    <w:rsid w:val="009C38CF"/>
    <w:rsid w:val="00A12F9D"/>
    <w:rsid w:val="00A27283"/>
    <w:rsid w:val="00B33220"/>
    <w:rsid w:val="00BF0178"/>
    <w:rsid w:val="00CD2960"/>
    <w:rsid w:val="00D77C65"/>
    <w:rsid w:val="00E2023D"/>
    <w:rsid w:val="00ED73B3"/>
    <w:rsid w:val="00EE083F"/>
    <w:rsid w:val="00F90554"/>
    <w:rsid w:val="00FB4AE7"/>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table" w:styleId="TableGrid">
    <w:name w:val="Table Grid"/>
    <w:basedOn w:val="TableNormal"/>
    <w:uiPriority w:val="39"/>
    <w:rsid w:val="0035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2022-01-26T03:19:00Z</dcterms:created>
  <dcterms:modified xsi:type="dcterms:W3CDTF">2022-01-26T03:19:00Z</dcterms:modified>
</cp:coreProperties>
</file>